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7"/>
        <w:gridCol w:w="8303"/>
      </w:tblGrid>
      <w:tr w:rsidR="004B7494" w:rsidRPr="00AF6E3E" w14:paraId="3BB33D54" w14:textId="77777777" w:rsidTr="00195FEB">
        <w:trPr>
          <w:trHeight w:val="1351"/>
        </w:trPr>
        <w:tc>
          <w:tcPr>
            <w:tcW w:w="1537" w:type="dxa"/>
          </w:tcPr>
          <w:p w14:paraId="28A59146"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r w:rsidRPr="00AF6E3E">
              <w:rPr>
                <w:rFonts w:ascii="Times New Roman" w:hAnsi="Times New Roman" w:cs="Times New Roman"/>
                <w:b/>
                <w:color w:val="auto"/>
                <w:sz w:val="24"/>
                <w:szCs w:val="24"/>
              </w:rPr>
              <w:t xml:space="preserve">SMT Temel İşlevi: </w:t>
            </w:r>
          </w:p>
        </w:tc>
        <w:tc>
          <w:tcPr>
            <w:tcW w:w="8303" w:type="dxa"/>
          </w:tcPr>
          <w:p w14:paraId="72C2F162" w14:textId="77777777" w:rsidR="00E4457E" w:rsidRPr="00AF6E3E" w:rsidRDefault="00270754" w:rsidP="00585C10">
            <w:pPr>
              <w:pStyle w:val="ListeParagraf"/>
              <w:numPr>
                <w:ilvl w:val="0"/>
                <w:numId w:val="22"/>
              </w:num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w:t>
            </w:r>
            <w:r w:rsidR="00E84E2D" w:rsidRPr="00AF6E3E">
              <w:rPr>
                <w:rFonts w:ascii="Times New Roman" w:hAnsi="Times New Roman" w:cs="Times New Roman"/>
                <w:sz w:val="24"/>
                <w:szCs w:val="24"/>
              </w:rPr>
              <w:t>njiogra</w:t>
            </w:r>
            <w:r>
              <w:rPr>
                <w:rFonts w:ascii="Times New Roman" w:hAnsi="Times New Roman" w:cs="Times New Roman"/>
                <w:sz w:val="24"/>
                <w:szCs w:val="24"/>
              </w:rPr>
              <w:t>fik işlemlerde</w:t>
            </w:r>
            <w:r w:rsidR="00E84E2D" w:rsidRPr="00AF6E3E">
              <w:rPr>
                <w:rFonts w:ascii="Times New Roman" w:hAnsi="Times New Roman" w:cs="Times New Roman"/>
                <w:sz w:val="24"/>
                <w:szCs w:val="24"/>
              </w:rPr>
              <w:t>, b</w:t>
            </w:r>
            <w:r w:rsidR="00FF27EF" w:rsidRPr="00AF6E3E">
              <w:rPr>
                <w:rFonts w:ascii="Times New Roman" w:hAnsi="Times New Roman" w:cs="Times New Roman"/>
                <w:sz w:val="24"/>
                <w:szCs w:val="24"/>
              </w:rPr>
              <w:t xml:space="preserve">ağlantı hattı </w:t>
            </w:r>
            <w:r w:rsidR="001715D9" w:rsidRPr="00AF6E3E">
              <w:rPr>
                <w:rFonts w:ascii="Times New Roman" w:hAnsi="Times New Roman" w:cs="Times New Roman"/>
                <w:sz w:val="24"/>
                <w:szCs w:val="24"/>
              </w:rPr>
              <w:t>olarak kullanılmak üzere tasarlanmış olmalıdır.</w:t>
            </w:r>
          </w:p>
        </w:tc>
      </w:tr>
      <w:tr w:rsidR="004B7494" w:rsidRPr="00AF6E3E" w14:paraId="13B7D7BD" w14:textId="77777777" w:rsidTr="004B7494">
        <w:trPr>
          <w:trHeight w:val="1640"/>
        </w:trPr>
        <w:tc>
          <w:tcPr>
            <w:tcW w:w="1537" w:type="dxa"/>
          </w:tcPr>
          <w:p w14:paraId="66449BC0"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r w:rsidRPr="00AF6E3E">
              <w:rPr>
                <w:rFonts w:ascii="Times New Roman" w:hAnsi="Times New Roman" w:cs="Times New Roman"/>
                <w:b/>
                <w:color w:val="auto"/>
                <w:sz w:val="24"/>
                <w:szCs w:val="24"/>
              </w:rPr>
              <w:t xml:space="preserve">SM Malzeme Tanımlama Bilgileri: </w:t>
            </w:r>
          </w:p>
          <w:p w14:paraId="71180597"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p>
        </w:tc>
        <w:tc>
          <w:tcPr>
            <w:tcW w:w="8303" w:type="dxa"/>
          </w:tcPr>
          <w:p w14:paraId="419B60D3" w14:textId="77777777" w:rsidR="001E2FC7" w:rsidRPr="00AF6E3E" w:rsidRDefault="001E2FC7"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AF6E3E">
              <w:rPr>
                <w:rFonts w:ascii="Times New Roman" w:hAnsi="Times New Roman" w:cs="Times New Roman"/>
                <w:sz w:val="24"/>
                <w:szCs w:val="24"/>
                <w:lang w:eastAsia="tr-TR"/>
              </w:rPr>
              <w:t xml:space="preserve">Anjio kit set içinde bir adet manifold, bir adet koroner anjiografi enjektörü, </w:t>
            </w:r>
            <w:r w:rsidR="00F25614">
              <w:rPr>
                <w:rFonts w:ascii="Times New Roman" w:hAnsi="Times New Roman" w:cs="Times New Roman"/>
                <w:sz w:val="24"/>
                <w:szCs w:val="24"/>
                <w:lang w:eastAsia="tr-TR"/>
              </w:rPr>
              <w:t>bir</w:t>
            </w:r>
            <w:r w:rsidRPr="00AF6E3E">
              <w:rPr>
                <w:rFonts w:ascii="Times New Roman" w:hAnsi="Times New Roman" w:cs="Times New Roman"/>
                <w:sz w:val="24"/>
                <w:szCs w:val="24"/>
                <w:lang w:eastAsia="tr-TR"/>
              </w:rPr>
              <w:t xml:space="preserve"> adet basınç line,</w:t>
            </w:r>
            <w:r w:rsidR="00F25614">
              <w:rPr>
                <w:rFonts w:ascii="Times New Roman" w:hAnsi="Times New Roman" w:cs="Times New Roman"/>
                <w:sz w:val="24"/>
                <w:szCs w:val="24"/>
                <w:lang w:eastAsia="tr-TR"/>
              </w:rPr>
              <w:t xml:space="preserve"> iki </w:t>
            </w:r>
            <w:r w:rsidRPr="00AF6E3E">
              <w:rPr>
                <w:rFonts w:ascii="Times New Roman" w:hAnsi="Times New Roman" w:cs="Times New Roman"/>
                <w:sz w:val="24"/>
                <w:szCs w:val="24"/>
                <w:lang w:eastAsia="tr-TR"/>
              </w:rPr>
              <w:t>adet serum seti bulunmalıdır.</w:t>
            </w:r>
          </w:p>
          <w:p w14:paraId="00DE58F2" w14:textId="77777777" w:rsidR="001E2FC7" w:rsidRPr="00AF6E3E" w:rsidRDefault="00FF27EF"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AF6E3E">
              <w:rPr>
                <w:rFonts w:ascii="Times New Roman" w:hAnsi="Times New Roman" w:cs="Times New Roman"/>
                <w:sz w:val="24"/>
                <w:szCs w:val="24"/>
                <w:lang w:eastAsia="tr-TR"/>
              </w:rPr>
              <w:t>Manifold üç yollu rotating adaptörlü, kolay döndürülebilen, sağ pozisyonlu</w:t>
            </w:r>
            <w:r w:rsidR="001E2FC7" w:rsidRPr="00AF6E3E">
              <w:rPr>
                <w:rFonts w:ascii="Times New Roman" w:hAnsi="Times New Roman" w:cs="Times New Roman"/>
                <w:sz w:val="24"/>
                <w:szCs w:val="24"/>
                <w:lang w:eastAsia="tr-TR"/>
              </w:rPr>
              <w:t xml:space="preserve"> ve</w:t>
            </w:r>
            <w:r w:rsidRPr="00AF6E3E">
              <w:rPr>
                <w:rFonts w:ascii="Times New Roman" w:hAnsi="Times New Roman" w:cs="Times New Roman"/>
                <w:sz w:val="24"/>
                <w:szCs w:val="24"/>
                <w:lang w:eastAsia="tr-TR"/>
              </w:rPr>
              <w:t xml:space="preserve"> </w:t>
            </w:r>
            <w:r w:rsidR="001E2FC7" w:rsidRPr="00AF6E3E">
              <w:rPr>
                <w:rFonts w:ascii="Times New Roman" w:hAnsi="Times New Roman" w:cs="Times New Roman"/>
                <w:sz w:val="24"/>
                <w:szCs w:val="24"/>
                <w:lang w:eastAsia="tr-TR"/>
              </w:rPr>
              <w:t>şeffaf olmalıdır.</w:t>
            </w:r>
          </w:p>
          <w:p w14:paraId="6D06EAAB" w14:textId="77777777" w:rsidR="001E2FC7" w:rsidRPr="00AF6E3E" w:rsidRDefault="00270754"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A</w:t>
            </w:r>
            <w:r w:rsidR="00F37275" w:rsidRPr="00AF6E3E">
              <w:rPr>
                <w:rFonts w:ascii="Times New Roman" w:hAnsi="Times New Roman" w:cs="Times New Roman"/>
                <w:sz w:val="24"/>
                <w:szCs w:val="24"/>
                <w:lang w:eastAsia="tr-TR"/>
              </w:rPr>
              <w:t>njiografi enjektörü</w:t>
            </w:r>
            <w:r w:rsidR="00FF27EF" w:rsidRPr="00AF6E3E">
              <w:rPr>
                <w:rFonts w:ascii="Times New Roman" w:hAnsi="Times New Roman" w:cs="Times New Roman"/>
                <w:sz w:val="24"/>
                <w:szCs w:val="24"/>
                <w:lang w:eastAsia="tr-TR"/>
              </w:rPr>
              <w:t xml:space="preserve"> en az 12cc hacimli; luer lock’lu, hazne kısmında 2</w:t>
            </w:r>
            <w:r w:rsidR="00E84E2D" w:rsidRPr="00AF6E3E">
              <w:rPr>
                <w:rFonts w:ascii="Times New Roman" w:hAnsi="Times New Roman" w:cs="Times New Roman"/>
                <w:sz w:val="24"/>
                <w:szCs w:val="24"/>
                <w:lang w:eastAsia="tr-TR"/>
              </w:rPr>
              <w:t xml:space="preserve"> adet</w:t>
            </w:r>
            <w:r w:rsidR="00FF27EF" w:rsidRPr="00AF6E3E">
              <w:rPr>
                <w:rFonts w:ascii="Times New Roman" w:hAnsi="Times New Roman" w:cs="Times New Roman"/>
                <w:sz w:val="24"/>
                <w:szCs w:val="24"/>
                <w:lang w:eastAsia="tr-TR"/>
              </w:rPr>
              <w:t>, piston kısmında 1 adet halkalı; pistonu geri çıkmayan ve piston gövdesi bükülmeyen; en az 0,5cc’lik emniyet frenine sahip ve mikrobubbles’ların enjeksiyonuna engel olacak rezervuar kısmı bulu</w:t>
            </w:r>
            <w:r w:rsidR="00E84E2D" w:rsidRPr="00AF6E3E">
              <w:rPr>
                <w:rFonts w:ascii="Times New Roman" w:hAnsi="Times New Roman" w:cs="Times New Roman"/>
                <w:sz w:val="24"/>
                <w:szCs w:val="24"/>
                <w:lang w:eastAsia="tr-TR"/>
              </w:rPr>
              <w:t>nmalı</w:t>
            </w:r>
            <w:r w:rsidR="00FF27EF" w:rsidRPr="00AF6E3E">
              <w:rPr>
                <w:rFonts w:ascii="Times New Roman" w:hAnsi="Times New Roman" w:cs="Times New Roman"/>
                <w:sz w:val="24"/>
                <w:szCs w:val="24"/>
                <w:lang w:eastAsia="tr-TR"/>
              </w:rPr>
              <w:t xml:space="preserve"> ve</w:t>
            </w:r>
            <w:r w:rsidR="001E2FC7" w:rsidRPr="00AF6E3E">
              <w:rPr>
                <w:rFonts w:ascii="Times New Roman" w:hAnsi="Times New Roman" w:cs="Times New Roman"/>
                <w:sz w:val="24"/>
                <w:szCs w:val="24"/>
                <w:lang w:eastAsia="tr-TR"/>
              </w:rPr>
              <w:t xml:space="preserve"> şeffaf</w:t>
            </w:r>
            <w:r w:rsidR="00FF27EF" w:rsidRPr="00AF6E3E">
              <w:rPr>
                <w:rFonts w:ascii="Times New Roman" w:hAnsi="Times New Roman" w:cs="Times New Roman"/>
                <w:sz w:val="24"/>
                <w:szCs w:val="24"/>
                <w:lang w:eastAsia="tr-TR"/>
              </w:rPr>
              <w:t xml:space="preserve"> ol</w:t>
            </w:r>
            <w:r w:rsidR="00E84E2D" w:rsidRPr="00AF6E3E">
              <w:rPr>
                <w:rFonts w:ascii="Times New Roman" w:hAnsi="Times New Roman" w:cs="Times New Roman"/>
                <w:sz w:val="24"/>
                <w:szCs w:val="24"/>
                <w:lang w:eastAsia="tr-TR"/>
              </w:rPr>
              <w:t>malıdır</w:t>
            </w:r>
            <w:r w:rsidR="00FF27EF" w:rsidRPr="00AF6E3E">
              <w:rPr>
                <w:rFonts w:ascii="Times New Roman" w:hAnsi="Times New Roman" w:cs="Times New Roman"/>
                <w:sz w:val="24"/>
                <w:szCs w:val="24"/>
                <w:lang w:eastAsia="tr-TR"/>
              </w:rPr>
              <w:t xml:space="preserve">. </w:t>
            </w:r>
          </w:p>
          <w:p w14:paraId="3D658926" w14:textId="77777777" w:rsidR="004B7494" w:rsidRPr="00AF6E3E" w:rsidRDefault="00FF27EF"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AF6E3E">
              <w:rPr>
                <w:rFonts w:ascii="Times New Roman" w:hAnsi="Times New Roman" w:cs="Times New Roman"/>
                <w:sz w:val="24"/>
                <w:szCs w:val="24"/>
                <w:lang w:eastAsia="tr-TR"/>
              </w:rPr>
              <w:t>Basınç line; en az 120cm uzunluğunda, basınca dayanıkl</w:t>
            </w:r>
            <w:r w:rsidR="00E84E2D" w:rsidRPr="00AF6E3E">
              <w:rPr>
                <w:rFonts w:ascii="Times New Roman" w:hAnsi="Times New Roman" w:cs="Times New Roman"/>
                <w:sz w:val="24"/>
                <w:szCs w:val="24"/>
                <w:lang w:eastAsia="tr-TR"/>
              </w:rPr>
              <w:t>ı</w:t>
            </w:r>
            <w:r w:rsidRPr="00AF6E3E">
              <w:rPr>
                <w:rFonts w:ascii="Times New Roman" w:hAnsi="Times New Roman" w:cs="Times New Roman"/>
                <w:sz w:val="24"/>
                <w:szCs w:val="24"/>
                <w:lang w:eastAsia="tr-TR"/>
              </w:rPr>
              <w:t xml:space="preserve"> ve akımı engellemeye</w:t>
            </w:r>
            <w:r w:rsidR="00E84E2D" w:rsidRPr="00AF6E3E">
              <w:rPr>
                <w:rFonts w:ascii="Times New Roman" w:hAnsi="Times New Roman" w:cs="Times New Roman"/>
                <w:sz w:val="24"/>
                <w:szCs w:val="24"/>
                <w:lang w:eastAsia="tr-TR"/>
              </w:rPr>
              <w:t>n</w:t>
            </w:r>
            <w:r w:rsidRPr="00AF6E3E">
              <w:rPr>
                <w:rFonts w:ascii="Times New Roman" w:hAnsi="Times New Roman" w:cs="Times New Roman"/>
                <w:sz w:val="24"/>
                <w:szCs w:val="24"/>
                <w:lang w:eastAsia="tr-TR"/>
              </w:rPr>
              <w:t>, MF uçl</w:t>
            </w:r>
            <w:r w:rsidR="00E84E2D" w:rsidRPr="00AF6E3E">
              <w:rPr>
                <w:rFonts w:ascii="Times New Roman" w:hAnsi="Times New Roman" w:cs="Times New Roman"/>
                <w:sz w:val="24"/>
                <w:szCs w:val="24"/>
                <w:lang w:eastAsia="tr-TR"/>
              </w:rPr>
              <w:t>u ve şeffaf olmalıdır.</w:t>
            </w:r>
          </w:p>
          <w:p w14:paraId="7B4B52E3" w14:textId="77777777" w:rsidR="00875CF2" w:rsidRPr="00875CF2" w:rsidRDefault="00AF6E3E" w:rsidP="00585C10">
            <w:pPr>
              <w:numPr>
                <w:ilvl w:val="0"/>
                <w:numId w:val="22"/>
              </w:numPr>
              <w:spacing w:before="120" w:after="120" w:line="360" w:lineRule="auto"/>
              <w:jc w:val="both"/>
              <w:rPr>
                <w:rFonts w:ascii="Times New Roman" w:hAnsi="Times New Roman" w:cs="Times New Roman"/>
                <w:sz w:val="24"/>
                <w:szCs w:val="24"/>
                <w:lang w:eastAsia="tr-TR"/>
              </w:rPr>
            </w:pPr>
            <w:r w:rsidRPr="00AF6E3E">
              <w:rPr>
                <w:rFonts w:ascii="Times New Roman" w:hAnsi="Times New Roman" w:cs="Times New Roman"/>
                <w:sz w:val="24"/>
                <w:szCs w:val="24"/>
                <w:lang w:eastAsia="tr-TR"/>
              </w:rPr>
              <w:t>Serum seti opak maddenin enjektöre çekilmesi sırasında oluşan negatif basınca dayanıklı ve akımı engellemeyecek, standart hazneli en az 150cm uzunluğunda şeffaf olmalıdır. Serum akış hızını ayarlayan klemp ve benzeri sistemi bulunmalıdır.</w:t>
            </w:r>
          </w:p>
        </w:tc>
      </w:tr>
      <w:tr w:rsidR="004B7494" w:rsidRPr="00AF6E3E" w14:paraId="0270A0F5" w14:textId="77777777" w:rsidTr="004B7494">
        <w:trPr>
          <w:trHeight w:val="1640"/>
        </w:trPr>
        <w:tc>
          <w:tcPr>
            <w:tcW w:w="1537" w:type="dxa"/>
          </w:tcPr>
          <w:p w14:paraId="0EDC1826"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r w:rsidRPr="00AF6E3E">
              <w:rPr>
                <w:rFonts w:ascii="Times New Roman" w:hAnsi="Times New Roman" w:cs="Times New Roman"/>
                <w:b/>
                <w:color w:val="auto"/>
                <w:sz w:val="24"/>
                <w:szCs w:val="24"/>
              </w:rPr>
              <w:t xml:space="preserve">Teknik Özellikleri: </w:t>
            </w:r>
          </w:p>
          <w:p w14:paraId="2C971CE8"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p>
        </w:tc>
        <w:tc>
          <w:tcPr>
            <w:tcW w:w="8303" w:type="dxa"/>
          </w:tcPr>
          <w:p w14:paraId="3C3CC57A" w14:textId="02A72D4E" w:rsidR="00B94BDC" w:rsidRPr="00585C10" w:rsidRDefault="001E2FC7"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585C10">
              <w:rPr>
                <w:rFonts w:ascii="Times New Roman" w:hAnsi="Times New Roman" w:cs="Times New Roman"/>
                <w:sz w:val="24"/>
                <w:szCs w:val="24"/>
                <w:lang w:eastAsia="tr-TR"/>
              </w:rPr>
              <w:t xml:space="preserve">En az </w:t>
            </w:r>
            <w:r w:rsidR="00092DD2" w:rsidRPr="00585C10">
              <w:rPr>
                <w:rFonts w:ascii="Times New Roman" w:hAnsi="Times New Roman" w:cs="Times New Roman"/>
                <w:sz w:val="24"/>
                <w:szCs w:val="24"/>
                <w:lang w:eastAsia="tr-TR"/>
              </w:rPr>
              <w:t>4</w:t>
            </w:r>
            <w:r w:rsidRPr="00585C10">
              <w:rPr>
                <w:rFonts w:ascii="Times New Roman" w:hAnsi="Times New Roman" w:cs="Times New Roman"/>
                <w:sz w:val="24"/>
                <w:szCs w:val="24"/>
                <w:lang w:eastAsia="tr-TR"/>
              </w:rPr>
              <w:t>00psı basınca dayanıklı olmalıdır</w:t>
            </w:r>
            <w:r w:rsidR="00875CF2" w:rsidRPr="00585C10">
              <w:rPr>
                <w:rFonts w:ascii="Times New Roman" w:hAnsi="Times New Roman" w:cs="Times New Roman"/>
                <w:sz w:val="24"/>
                <w:szCs w:val="24"/>
                <w:lang w:eastAsia="tr-TR"/>
              </w:rPr>
              <w:t>.</w:t>
            </w:r>
          </w:p>
        </w:tc>
      </w:tr>
      <w:tr w:rsidR="004B7494" w:rsidRPr="00AF6E3E" w14:paraId="00D21BCE" w14:textId="77777777" w:rsidTr="004B7494">
        <w:trPr>
          <w:trHeight w:val="1640"/>
        </w:trPr>
        <w:tc>
          <w:tcPr>
            <w:tcW w:w="1537" w:type="dxa"/>
          </w:tcPr>
          <w:p w14:paraId="35DB7CFE"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r w:rsidRPr="00AF6E3E">
              <w:rPr>
                <w:rFonts w:ascii="Times New Roman" w:hAnsi="Times New Roman" w:cs="Times New Roman"/>
                <w:b/>
                <w:color w:val="auto"/>
                <w:sz w:val="24"/>
                <w:szCs w:val="24"/>
              </w:rPr>
              <w:t>Genel Hükümler:</w:t>
            </w:r>
          </w:p>
          <w:p w14:paraId="4056F9A3" w14:textId="77777777" w:rsidR="004B7494" w:rsidRPr="00AF6E3E" w:rsidRDefault="004B7494" w:rsidP="00AF6E3E">
            <w:pPr>
              <w:pStyle w:val="Balk2"/>
              <w:spacing w:before="120" w:after="120" w:line="360" w:lineRule="auto"/>
              <w:jc w:val="both"/>
              <w:rPr>
                <w:rFonts w:ascii="Times New Roman" w:hAnsi="Times New Roman" w:cs="Times New Roman"/>
                <w:b/>
                <w:color w:val="auto"/>
                <w:sz w:val="24"/>
                <w:szCs w:val="24"/>
              </w:rPr>
            </w:pPr>
          </w:p>
        </w:tc>
        <w:tc>
          <w:tcPr>
            <w:tcW w:w="8303" w:type="dxa"/>
          </w:tcPr>
          <w:p w14:paraId="718430B8" w14:textId="774DFF99" w:rsidR="00195FEB" w:rsidRPr="00585C10" w:rsidRDefault="00AF6E3E"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585C10">
              <w:rPr>
                <w:rFonts w:ascii="Times New Roman" w:hAnsi="Times New Roman" w:cs="Times New Roman"/>
                <w:sz w:val="24"/>
                <w:szCs w:val="24"/>
              </w:rPr>
              <w:t>Set</w:t>
            </w:r>
            <w:r w:rsidR="00FF27EF" w:rsidRPr="00585C10">
              <w:rPr>
                <w:rFonts w:ascii="Times New Roman" w:hAnsi="Times New Roman" w:cs="Times New Roman"/>
                <w:sz w:val="24"/>
                <w:szCs w:val="24"/>
                <w:lang w:eastAsia="tr-TR"/>
              </w:rPr>
              <w:t xml:space="preserve"> </w:t>
            </w:r>
            <w:r w:rsidRPr="00585C10">
              <w:rPr>
                <w:rFonts w:ascii="Times New Roman" w:hAnsi="Times New Roman" w:cs="Times New Roman"/>
                <w:sz w:val="24"/>
                <w:szCs w:val="24"/>
                <w:lang w:eastAsia="tr-TR"/>
              </w:rPr>
              <w:t xml:space="preserve">orijinal ambalajında ve </w:t>
            </w:r>
            <w:r w:rsidR="00FF27EF" w:rsidRPr="00585C10">
              <w:rPr>
                <w:rFonts w:ascii="Times New Roman" w:hAnsi="Times New Roman" w:cs="Times New Roman"/>
                <w:sz w:val="24"/>
                <w:szCs w:val="24"/>
                <w:lang w:eastAsia="tr-TR"/>
              </w:rPr>
              <w:t>steril olmalıdır.</w:t>
            </w:r>
          </w:p>
          <w:p w14:paraId="63B3B921" w14:textId="17572C1A" w:rsidR="00585C10" w:rsidRPr="00585C10" w:rsidRDefault="00585C10" w:rsidP="00585C10">
            <w:pPr>
              <w:pStyle w:val="ListeParagraf"/>
              <w:numPr>
                <w:ilvl w:val="0"/>
                <w:numId w:val="22"/>
              </w:numPr>
              <w:spacing w:before="120" w:after="120" w:line="360" w:lineRule="auto"/>
              <w:jc w:val="both"/>
              <w:rPr>
                <w:rFonts w:ascii="Times New Roman" w:hAnsi="Times New Roman" w:cs="Times New Roman"/>
                <w:sz w:val="24"/>
                <w:szCs w:val="24"/>
                <w:lang w:eastAsia="tr-TR"/>
              </w:rPr>
            </w:pPr>
            <w:r w:rsidRPr="00585C10">
              <w:rPr>
                <w:rFonts w:ascii="Times New Roman" w:hAnsi="Times New Roman" w:cs="Times New Roman"/>
                <w:sz w:val="24"/>
                <w:szCs w:val="24"/>
                <w:lang w:eastAsia="tr-TR"/>
              </w:rPr>
              <w:t>Firmalar teklifle birli</w:t>
            </w:r>
            <w:r>
              <w:rPr>
                <w:rFonts w:ascii="Times New Roman" w:hAnsi="Times New Roman" w:cs="Times New Roman"/>
                <w:sz w:val="24"/>
                <w:szCs w:val="24"/>
                <w:lang w:eastAsia="tr-TR"/>
              </w:rPr>
              <w:t>k</w:t>
            </w:r>
            <w:r w:rsidRPr="00585C10">
              <w:rPr>
                <w:rFonts w:ascii="Times New Roman" w:hAnsi="Times New Roman" w:cs="Times New Roman"/>
                <w:sz w:val="24"/>
                <w:szCs w:val="24"/>
                <w:lang w:eastAsia="tr-TR"/>
              </w:rPr>
              <w:t>te yeterli miktarda numune göndermelidir.</w:t>
            </w:r>
          </w:p>
        </w:tc>
      </w:tr>
    </w:tbl>
    <w:p w14:paraId="17816822" w14:textId="77777777" w:rsidR="00331203" w:rsidRPr="00AF6E3E" w:rsidRDefault="00331203" w:rsidP="00AF6E3E">
      <w:pPr>
        <w:pStyle w:val="ListeParagraf"/>
        <w:spacing w:before="120" w:after="120" w:line="360" w:lineRule="auto"/>
        <w:jc w:val="both"/>
        <w:rPr>
          <w:rFonts w:ascii="Times New Roman" w:hAnsi="Times New Roman" w:cs="Times New Roman"/>
          <w:sz w:val="24"/>
          <w:szCs w:val="24"/>
        </w:rPr>
      </w:pPr>
    </w:p>
    <w:sectPr w:rsidR="00331203" w:rsidRPr="00AF6E3E" w:rsidSect="00962373">
      <w:headerReference w:type="even" r:id="rId8"/>
      <w:headerReference w:type="default" r:id="rId9"/>
      <w:footerReference w:type="even" r:id="rId10"/>
      <w:footerReference w:type="default" r:id="rId11"/>
      <w:headerReference w:type="first" r:id="rId12"/>
      <w:footerReference w:type="first" r:id="rId13"/>
      <w:pgSz w:w="11906" w:h="16838"/>
      <w:pgMar w:top="851" w:right="1418"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EE27" w14:textId="77777777" w:rsidR="001B7257" w:rsidRDefault="001B7257" w:rsidP="00E02E86">
      <w:pPr>
        <w:spacing w:after="0" w:line="240" w:lineRule="auto"/>
      </w:pPr>
      <w:r>
        <w:separator/>
      </w:r>
    </w:p>
  </w:endnote>
  <w:endnote w:type="continuationSeparator" w:id="0">
    <w:p w14:paraId="7AADBA1C" w14:textId="77777777" w:rsidR="001B7257" w:rsidRDefault="001B7257" w:rsidP="00E02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3B26B" w14:textId="77777777" w:rsidR="00F37275" w:rsidRDefault="00F3727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572472"/>
      <w:docPartObj>
        <w:docPartGallery w:val="Page Numbers (Bottom of Page)"/>
        <w:docPartUnique/>
      </w:docPartObj>
    </w:sdtPr>
    <w:sdtContent>
      <w:p w14:paraId="71B0C1F5" w14:textId="77777777" w:rsidR="00E02E86" w:rsidRDefault="00E02E86">
        <w:pPr>
          <w:pStyle w:val="AltBilgi"/>
          <w:jc w:val="center"/>
        </w:pPr>
        <w:r>
          <w:fldChar w:fldCharType="begin"/>
        </w:r>
        <w:r>
          <w:instrText>PAGE   \* MERGEFORMAT</w:instrText>
        </w:r>
        <w:r>
          <w:fldChar w:fldCharType="separate"/>
        </w:r>
        <w:r w:rsidR="00F37275">
          <w:rPr>
            <w:noProof/>
          </w:rPr>
          <w:t>1</w:t>
        </w:r>
        <w:r>
          <w:fldChar w:fldCharType="end"/>
        </w:r>
      </w:p>
    </w:sdtContent>
  </w:sdt>
  <w:p w14:paraId="250DBACF" w14:textId="77777777" w:rsidR="00E02E86" w:rsidRDefault="00E02E8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AEF4" w14:textId="77777777" w:rsidR="00F37275" w:rsidRDefault="00F3727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E8B8" w14:textId="77777777" w:rsidR="001B7257" w:rsidRDefault="001B7257" w:rsidP="00E02E86">
      <w:pPr>
        <w:spacing w:after="0" w:line="240" w:lineRule="auto"/>
      </w:pPr>
      <w:r>
        <w:separator/>
      </w:r>
    </w:p>
  </w:footnote>
  <w:footnote w:type="continuationSeparator" w:id="0">
    <w:p w14:paraId="7C53A316" w14:textId="77777777" w:rsidR="001B7257" w:rsidRDefault="001B7257" w:rsidP="00E02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0211" w14:textId="77777777" w:rsidR="00F37275" w:rsidRDefault="00F3727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73E7" w14:textId="77777777" w:rsidR="00FF27EF" w:rsidRPr="0010412E" w:rsidRDefault="00FF27EF" w:rsidP="001715D9">
    <w:pPr>
      <w:rPr>
        <w:rFonts w:ascii="Times New Roman" w:eastAsia="Times New Roman" w:hAnsi="Times New Roman" w:cs="Times New Roman"/>
        <w:b/>
        <w:vanish/>
        <w:color w:val="000000"/>
        <w:sz w:val="24"/>
        <w:szCs w:val="24"/>
        <w:lang w:eastAsia="tr-TR"/>
      </w:rPr>
    </w:pPr>
    <w:r w:rsidRPr="0010412E">
      <w:rPr>
        <w:rFonts w:ascii="Times New Roman" w:eastAsia="Times New Roman" w:hAnsi="Times New Roman" w:cs="Times New Roman"/>
        <w:b/>
        <w:color w:val="000000"/>
        <w:sz w:val="24"/>
        <w:szCs w:val="24"/>
        <w:lang w:eastAsia="tr-TR"/>
      </w:rPr>
      <w:t>SMT2078</w:t>
    </w:r>
    <w:r w:rsidRPr="0010412E">
      <w:rPr>
        <w:rFonts w:ascii="Times New Roman" w:hAnsi="Times New Roman" w:cs="Times New Roman"/>
        <w:b/>
        <w:color w:val="000000" w:themeColor="text1"/>
        <w:sz w:val="24"/>
        <w:szCs w:val="24"/>
      </w:rPr>
      <w:t>-</w:t>
    </w:r>
    <w:r w:rsidRPr="0010412E">
      <w:rPr>
        <w:rFonts w:ascii="Times New Roman" w:eastAsia="Times New Roman" w:hAnsi="Times New Roman" w:cs="Times New Roman"/>
        <w:b/>
        <w:vanish/>
        <w:color w:val="000000"/>
        <w:sz w:val="24"/>
        <w:szCs w:val="24"/>
        <w:lang w:eastAsia="tr-TR"/>
      </w:rPr>
      <w:t>MANİFOLT, İKİ YOLLU</w:t>
    </w:r>
  </w:p>
  <w:p w14:paraId="2AA54367" w14:textId="77777777" w:rsidR="00E02E86" w:rsidRPr="0010412E" w:rsidRDefault="001715D9" w:rsidP="001715D9">
    <w:pPr>
      <w:rPr>
        <w:rFonts w:ascii="Times New Roman" w:hAnsi="Times New Roman" w:cs="Times New Roman"/>
        <w:b/>
        <w:sz w:val="24"/>
        <w:szCs w:val="24"/>
      </w:rPr>
    </w:pPr>
    <w:r w:rsidRPr="0010412E">
      <w:rPr>
        <w:rFonts w:ascii="Times New Roman" w:hAnsi="Times New Roman" w:cs="Times New Roman"/>
        <w:b/>
        <w:sz w:val="24"/>
        <w:szCs w:val="24"/>
      </w:rPr>
      <w:t>MANİFOLD SET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8128D" w14:textId="77777777" w:rsidR="00F37275" w:rsidRDefault="00F372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0B09"/>
    <w:multiLevelType w:val="hybridMultilevel"/>
    <w:tmpl w:val="FB0A7760"/>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2AB03EE"/>
    <w:multiLevelType w:val="hybridMultilevel"/>
    <w:tmpl w:val="700AC5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362D71"/>
    <w:multiLevelType w:val="hybridMultilevel"/>
    <w:tmpl w:val="F9F858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5E2500"/>
    <w:multiLevelType w:val="hybridMultilevel"/>
    <w:tmpl w:val="943C46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AD11C2"/>
    <w:multiLevelType w:val="hybridMultilevel"/>
    <w:tmpl w:val="FCF2644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1716294"/>
    <w:multiLevelType w:val="hybridMultilevel"/>
    <w:tmpl w:val="48E27C1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22677D1"/>
    <w:multiLevelType w:val="hybridMultilevel"/>
    <w:tmpl w:val="636C90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1C3834"/>
    <w:multiLevelType w:val="hybridMultilevel"/>
    <w:tmpl w:val="B86A40B0"/>
    <w:lvl w:ilvl="0" w:tplc="041F0017">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1A2E15A5"/>
    <w:multiLevelType w:val="multilevel"/>
    <w:tmpl w:val="1FC8C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15031D"/>
    <w:multiLevelType w:val="hybridMultilevel"/>
    <w:tmpl w:val="1C9263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5D5A3E"/>
    <w:multiLevelType w:val="hybridMultilevel"/>
    <w:tmpl w:val="312CBA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19C1D02"/>
    <w:multiLevelType w:val="hybridMultilevel"/>
    <w:tmpl w:val="FB1AABCA"/>
    <w:lvl w:ilvl="0" w:tplc="041F000F">
      <w:start w:val="1"/>
      <w:numFmt w:val="decimal"/>
      <w:lvlText w:val="%1."/>
      <w:lvlJc w:val="left"/>
      <w:pPr>
        <w:ind w:left="643" w:hanging="360"/>
      </w:pPr>
    </w:lvl>
    <w:lvl w:ilvl="1" w:tplc="041F0019">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2" w15:restartNumberingAfterBreak="0">
    <w:nsid w:val="2CF44D13"/>
    <w:multiLevelType w:val="hybridMultilevel"/>
    <w:tmpl w:val="4D4A9B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D153ED"/>
    <w:multiLevelType w:val="hybridMultilevel"/>
    <w:tmpl w:val="DE66A9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1182D"/>
    <w:multiLevelType w:val="hybridMultilevel"/>
    <w:tmpl w:val="77405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C56960"/>
    <w:multiLevelType w:val="hybridMultilevel"/>
    <w:tmpl w:val="AC64F10A"/>
    <w:lvl w:ilvl="0" w:tplc="080CF7EC">
      <w:start w:val="1"/>
      <w:numFmt w:val="decimal"/>
      <w:lvlText w:val="%1."/>
      <w:lvlJc w:val="left"/>
      <w:pPr>
        <w:tabs>
          <w:tab w:val="num" w:pos="1035"/>
        </w:tabs>
        <w:ind w:left="1035" w:hanging="49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3435E37"/>
    <w:multiLevelType w:val="hybridMultilevel"/>
    <w:tmpl w:val="5E101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C6563E"/>
    <w:multiLevelType w:val="hybridMultilevel"/>
    <w:tmpl w:val="DA2097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2264B46"/>
    <w:multiLevelType w:val="hybridMultilevel"/>
    <w:tmpl w:val="F6F0FD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B1633A"/>
    <w:multiLevelType w:val="hybridMultilevel"/>
    <w:tmpl w:val="E85475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1CD34FE"/>
    <w:multiLevelType w:val="hybridMultilevel"/>
    <w:tmpl w:val="75B071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9423A5A"/>
    <w:multiLevelType w:val="hybridMultilevel"/>
    <w:tmpl w:val="B0E27978"/>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949655">
    <w:abstractNumId w:val="11"/>
  </w:num>
  <w:num w:numId="2" w16cid:durableId="1061750657">
    <w:abstractNumId w:val="5"/>
  </w:num>
  <w:num w:numId="3" w16cid:durableId="1294404539">
    <w:abstractNumId w:val="8"/>
  </w:num>
  <w:num w:numId="4" w16cid:durableId="1082917446">
    <w:abstractNumId w:val="12"/>
  </w:num>
  <w:num w:numId="5" w16cid:durableId="281887591">
    <w:abstractNumId w:val="14"/>
  </w:num>
  <w:num w:numId="6" w16cid:durableId="84962972">
    <w:abstractNumId w:val="0"/>
  </w:num>
  <w:num w:numId="7" w16cid:durableId="2104916609">
    <w:abstractNumId w:val="9"/>
  </w:num>
  <w:num w:numId="8" w16cid:durableId="77337127">
    <w:abstractNumId w:val="19"/>
  </w:num>
  <w:num w:numId="9" w16cid:durableId="1738938793">
    <w:abstractNumId w:val="21"/>
  </w:num>
  <w:num w:numId="10" w16cid:durableId="1457917153">
    <w:abstractNumId w:val="7"/>
  </w:num>
  <w:num w:numId="11" w16cid:durableId="2028556136">
    <w:abstractNumId w:val="17"/>
  </w:num>
  <w:num w:numId="12" w16cid:durableId="1587228031">
    <w:abstractNumId w:val="13"/>
  </w:num>
  <w:num w:numId="13" w16cid:durableId="1333408910">
    <w:abstractNumId w:val="10"/>
  </w:num>
  <w:num w:numId="14" w16cid:durableId="717585980">
    <w:abstractNumId w:val="3"/>
  </w:num>
  <w:num w:numId="15" w16cid:durableId="1469201640">
    <w:abstractNumId w:val="20"/>
  </w:num>
  <w:num w:numId="16" w16cid:durableId="2142991834">
    <w:abstractNumId w:val="2"/>
  </w:num>
  <w:num w:numId="17" w16cid:durableId="1803882825">
    <w:abstractNumId w:val="4"/>
  </w:num>
  <w:num w:numId="18" w16cid:durableId="1490370330">
    <w:abstractNumId w:val="6"/>
  </w:num>
  <w:num w:numId="19" w16cid:durableId="348603676">
    <w:abstractNumId w:val="16"/>
  </w:num>
  <w:num w:numId="20" w16cid:durableId="1300959587">
    <w:abstractNumId w:val="15"/>
  </w:num>
  <w:num w:numId="21" w16cid:durableId="1170364535">
    <w:abstractNumId w:val="1"/>
  </w:num>
  <w:num w:numId="22" w16cid:durableId="20908126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94E"/>
    <w:rsid w:val="00022742"/>
    <w:rsid w:val="00050ACF"/>
    <w:rsid w:val="00092DD2"/>
    <w:rsid w:val="000B3BA4"/>
    <w:rsid w:val="000D04A5"/>
    <w:rsid w:val="000F6C50"/>
    <w:rsid w:val="0010412E"/>
    <w:rsid w:val="00104579"/>
    <w:rsid w:val="001715D9"/>
    <w:rsid w:val="00195FEB"/>
    <w:rsid w:val="001B7257"/>
    <w:rsid w:val="001E2FC7"/>
    <w:rsid w:val="00244645"/>
    <w:rsid w:val="002618E3"/>
    <w:rsid w:val="00270754"/>
    <w:rsid w:val="002A2AFC"/>
    <w:rsid w:val="002B66F4"/>
    <w:rsid w:val="0032475D"/>
    <w:rsid w:val="00331203"/>
    <w:rsid w:val="003427EA"/>
    <w:rsid w:val="003618AC"/>
    <w:rsid w:val="00385946"/>
    <w:rsid w:val="003F47F4"/>
    <w:rsid w:val="004207F0"/>
    <w:rsid w:val="004561E2"/>
    <w:rsid w:val="004B7494"/>
    <w:rsid w:val="0051056E"/>
    <w:rsid w:val="00516943"/>
    <w:rsid w:val="00562A72"/>
    <w:rsid w:val="005802F9"/>
    <w:rsid w:val="00585C10"/>
    <w:rsid w:val="005C29B6"/>
    <w:rsid w:val="00634EDB"/>
    <w:rsid w:val="006B5D25"/>
    <w:rsid w:val="006E691E"/>
    <w:rsid w:val="007D7E96"/>
    <w:rsid w:val="00875CF2"/>
    <w:rsid w:val="008A77B5"/>
    <w:rsid w:val="00920C4A"/>
    <w:rsid w:val="00930B60"/>
    <w:rsid w:val="00936492"/>
    <w:rsid w:val="00962373"/>
    <w:rsid w:val="009F6B90"/>
    <w:rsid w:val="00A0594E"/>
    <w:rsid w:val="00A76582"/>
    <w:rsid w:val="00A86886"/>
    <w:rsid w:val="00AB49EC"/>
    <w:rsid w:val="00AE12C5"/>
    <w:rsid w:val="00AE20DD"/>
    <w:rsid w:val="00AF6E3E"/>
    <w:rsid w:val="00B130FF"/>
    <w:rsid w:val="00B53987"/>
    <w:rsid w:val="00B70F3C"/>
    <w:rsid w:val="00B761D4"/>
    <w:rsid w:val="00B94BDC"/>
    <w:rsid w:val="00BA3150"/>
    <w:rsid w:val="00BC2F18"/>
    <w:rsid w:val="00BD6076"/>
    <w:rsid w:val="00BF4EE4"/>
    <w:rsid w:val="00BF5AAE"/>
    <w:rsid w:val="00C56E9D"/>
    <w:rsid w:val="00CB36B0"/>
    <w:rsid w:val="00CF6C5C"/>
    <w:rsid w:val="00D0610D"/>
    <w:rsid w:val="00D31075"/>
    <w:rsid w:val="00D65603"/>
    <w:rsid w:val="00DD4AFC"/>
    <w:rsid w:val="00E02E86"/>
    <w:rsid w:val="00E21088"/>
    <w:rsid w:val="00E4457E"/>
    <w:rsid w:val="00E71273"/>
    <w:rsid w:val="00E84E2D"/>
    <w:rsid w:val="00EC7A28"/>
    <w:rsid w:val="00EF6562"/>
    <w:rsid w:val="00F25614"/>
    <w:rsid w:val="00F37275"/>
    <w:rsid w:val="00FF2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7BCF"/>
  <w15:chartTrackingRefBased/>
  <w15:docId w15:val="{311B03B2-A265-47A3-A834-2DD526334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D04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9364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594E"/>
    <w:pPr>
      <w:ind w:left="720"/>
      <w:contextualSpacing/>
    </w:pPr>
  </w:style>
  <w:style w:type="character" w:customStyle="1" w:styleId="Balk1Char">
    <w:name w:val="Başlık 1 Char"/>
    <w:basedOn w:val="VarsaylanParagrafYazTipi"/>
    <w:link w:val="Balk1"/>
    <w:uiPriority w:val="9"/>
    <w:rsid w:val="000D04A5"/>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936492"/>
    <w:rPr>
      <w:rFonts w:asciiTheme="majorHAnsi" w:eastAsiaTheme="majorEastAsia" w:hAnsiTheme="majorHAnsi" w:cstheme="majorBidi"/>
      <w:color w:val="2F5496" w:themeColor="accent1" w:themeShade="BF"/>
      <w:sz w:val="26"/>
      <w:szCs w:val="26"/>
    </w:rPr>
  </w:style>
  <w:style w:type="paragraph" w:styleId="stBilgi">
    <w:name w:val="header"/>
    <w:basedOn w:val="Normal"/>
    <w:link w:val="stBilgiChar"/>
    <w:uiPriority w:val="99"/>
    <w:unhideWhenUsed/>
    <w:rsid w:val="00E02E8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02E86"/>
  </w:style>
  <w:style w:type="paragraph" w:styleId="AltBilgi">
    <w:name w:val="footer"/>
    <w:basedOn w:val="Normal"/>
    <w:link w:val="AltBilgiChar"/>
    <w:uiPriority w:val="99"/>
    <w:unhideWhenUsed/>
    <w:rsid w:val="00E02E8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02E86"/>
  </w:style>
  <w:style w:type="paragraph" w:styleId="Liste2">
    <w:name w:val="List 2"/>
    <w:basedOn w:val="Normal"/>
    <w:rsid w:val="00AB49EC"/>
    <w:pPr>
      <w:spacing w:after="0" w:line="240" w:lineRule="auto"/>
      <w:ind w:left="720" w:hanging="360"/>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BE43C-2EFC-4723-8BB1-9D648E9A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cp:revision>
  <dcterms:created xsi:type="dcterms:W3CDTF">2023-11-21T10:45:00Z</dcterms:created>
  <dcterms:modified xsi:type="dcterms:W3CDTF">2025-08-12T08:56:00Z</dcterms:modified>
</cp:coreProperties>
</file>